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45327953" w:rsidR="00201BEF" w:rsidRPr="00652C16" w:rsidRDefault="00201BEF" w:rsidP="00201BEF">
      <w:pPr>
        <w:pStyle w:val="3GPPHeader"/>
        <w:spacing w:after="60"/>
        <w:rPr>
          <w:rFonts w:cs="Arial"/>
          <w:sz w:val="32"/>
          <w:szCs w:val="32"/>
          <w:highlight w:val="yellow"/>
          <w:lang w:val="en-US"/>
        </w:rPr>
      </w:pPr>
      <w:bookmarkStart w:id="0" w:name="_Hlk512852793"/>
      <w:r w:rsidRPr="00FF7489">
        <w:rPr>
          <w:rFonts w:cs="Arial"/>
          <w:lang w:val="en-US"/>
        </w:rPr>
        <w:t>3GPP TSG-RAN WG2 #</w:t>
      </w:r>
      <w:r w:rsidR="00F93646">
        <w:rPr>
          <w:rFonts w:cs="Arial"/>
          <w:lang w:val="en-US"/>
        </w:rPr>
        <w:t>107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4D25EF" w:rsidRPr="004D25EF">
        <w:rPr>
          <w:rFonts w:cs="Arial"/>
          <w:sz w:val="32"/>
          <w:szCs w:val="32"/>
          <w:lang w:val="en-US"/>
        </w:rPr>
        <w:t>R2-1910304</w:t>
      </w:r>
    </w:p>
    <w:bookmarkEnd w:id="0"/>
    <w:p w14:paraId="55EAE9A2" w14:textId="24985AF0" w:rsidR="00201BEF" w:rsidRPr="007A6B98" w:rsidRDefault="00F93646" w:rsidP="00201BEF">
      <w:pPr>
        <w:pStyle w:val="CRCoverPage"/>
        <w:outlineLvl w:val="0"/>
        <w:rPr>
          <w:rFonts w:cs="Arial"/>
          <w:b/>
          <w:noProof/>
          <w:sz w:val="24"/>
        </w:rPr>
      </w:pPr>
      <w:r>
        <w:rPr>
          <w:rFonts w:cs="Arial"/>
          <w:b/>
          <w:noProof/>
          <w:sz w:val="24"/>
          <w:lang w:eastAsia="zh-CN"/>
        </w:rPr>
        <w:t>Prague</w:t>
      </w:r>
      <w:r w:rsidR="00201BEF" w:rsidRPr="007A6B98">
        <w:rPr>
          <w:rFonts w:cs="Arial"/>
          <w:b/>
          <w:noProof/>
          <w:sz w:val="24"/>
        </w:rPr>
        <w:t xml:space="preserve">, </w:t>
      </w:r>
      <w:r w:rsidRPr="00F93646">
        <w:rPr>
          <w:rFonts w:cs="Arial"/>
          <w:b/>
          <w:noProof/>
          <w:sz w:val="24"/>
        </w:rPr>
        <w:t>Czech Republic</w:t>
      </w:r>
      <w:r w:rsidR="00201BEF" w:rsidRPr="007A6B98">
        <w:rPr>
          <w:rFonts w:cs="Arial"/>
          <w:b/>
          <w:noProof/>
          <w:sz w:val="24"/>
        </w:rPr>
        <w:t xml:space="preserve">, </w:t>
      </w:r>
      <w:r>
        <w:rPr>
          <w:rFonts w:cs="Arial"/>
          <w:b/>
          <w:noProof/>
          <w:sz w:val="24"/>
        </w:rPr>
        <w:t>26</w:t>
      </w:r>
      <w:r w:rsidR="00DF7CE6" w:rsidRPr="007A6B98">
        <w:rPr>
          <w:rFonts w:cs="Arial"/>
          <w:b/>
          <w:noProof/>
          <w:sz w:val="24"/>
          <w:vertAlign w:val="superscript"/>
        </w:rPr>
        <w:t>th</w:t>
      </w:r>
      <w:r w:rsidR="00201BEF" w:rsidRPr="007A6B98">
        <w:rPr>
          <w:rFonts w:cs="Arial"/>
          <w:b/>
          <w:noProof/>
          <w:sz w:val="24"/>
        </w:rPr>
        <w:t xml:space="preserve"> – </w:t>
      </w:r>
      <w:r>
        <w:rPr>
          <w:rFonts w:cs="Arial"/>
          <w:b/>
          <w:noProof/>
          <w:sz w:val="24"/>
        </w:rPr>
        <w:t>30</w:t>
      </w:r>
      <w:r w:rsidR="00775C65" w:rsidRPr="007A6B98">
        <w:rPr>
          <w:rFonts w:cs="Arial"/>
          <w:b/>
          <w:noProof/>
          <w:sz w:val="24"/>
          <w:vertAlign w:val="superscript"/>
        </w:rPr>
        <w:t>th</w:t>
      </w:r>
      <w:r w:rsidR="00DF7CE6" w:rsidRPr="007A6B98">
        <w:rPr>
          <w:rFonts w:cs="Arial"/>
          <w:b/>
          <w:noProof/>
          <w:sz w:val="24"/>
        </w:rPr>
        <w:t xml:space="preserve"> </w:t>
      </w:r>
      <w:r>
        <w:rPr>
          <w:rFonts w:cs="Arial"/>
          <w:b/>
          <w:noProof/>
          <w:sz w:val="24"/>
          <w:lang w:val="en-US"/>
        </w:rPr>
        <w:t>August</w:t>
      </w:r>
      <w:r w:rsidR="00DF7CE6" w:rsidRPr="007A6B98">
        <w:rPr>
          <w:rFonts w:cs="Arial"/>
          <w:b/>
          <w:noProof/>
          <w:sz w:val="24"/>
        </w:rPr>
        <w:t xml:space="preserve"> </w:t>
      </w:r>
      <w:r w:rsidR="00201BEF" w:rsidRPr="007A6B98">
        <w:rPr>
          <w:rFonts w:cs="Arial"/>
          <w:b/>
          <w:noProof/>
          <w:sz w:val="24"/>
        </w:rPr>
        <w:t>201</w:t>
      </w:r>
      <w:r w:rsidR="007C7168" w:rsidRPr="007A6B98">
        <w:rPr>
          <w:rFonts w:cs="Arial"/>
          <w:b/>
          <w:noProof/>
          <w:sz w:val="24"/>
        </w:rPr>
        <w:t>9</w:t>
      </w:r>
    </w:p>
    <w:p w14:paraId="3011E05E" w14:textId="77777777" w:rsidR="00201BEF" w:rsidRPr="007A6B98" w:rsidRDefault="00201BEF" w:rsidP="00201BEF">
      <w:pPr>
        <w:pStyle w:val="3GPPHeader"/>
        <w:rPr>
          <w:rFonts w:cs="Arial"/>
        </w:rPr>
      </w:pPr>
    </w:p>
    <w:p w14:paraId="38D93AEF" w14:textId="5AE1E1DF"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20315C">
        <w:rPr>
          <w:rFonts w:cs="Arial"/>
        </w:rPr>
        <w:t>11.4.5</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766E6FEB" w:rsidR="00201BEF" w:rsidRPr="00F93646" w:rsidRDefault="00201BEF" w:rsidP="00201BEF">
      <w:pPr>
        <w:pStyle w:val="3GPPHeader"/>
        <w:rPr>
          <w:rFonts w:eastAsiaTheme="minorEastAsia" w:cs="Arial"/>
          <w:sz w:val="22"/>
          <w:szCs w:val="22"/>
        </w:rPr>
      </w:pPr>
      <w:r w:rsidRPr="007A6B98">
        <w:rPr>
          <w:rFonts w:cs="Arial"/>
          <w:sz w:val="22"/>
          <w:szCs w:val="22"/>
        </w:rPr>
        <w:t>Title:</w:t>
      </w:r>
      <w:r w:rsidRPr="007A6B98">
        <w:rPr>
          <w:rFonts w:cs="Arial"/>
          <w:sz w:val="22"/>
          <w:szCs w:val="22"/>
        </w:rPr>
        <w:tab/>
      </w:r>
      <w:r w:rsidR="000600B7">
        <w:rPr>
          <w:rFonts w:cs="Arial"/>
          <w:sz w:val="22"/>
          <w:szCs w:val="22"/>
        </w:rPr>
        <w:t xml:space="preserve">Discussion on SL </w:t>
      </w:r>
      <w:r w:rsidR="008D0F69">
        <w:rPr>
          <w:rFonts w:cs="Arial"/>
          <w:sz w:val="22"/>
          <w:szCs w:val="22"/>
        </w:rPr>
        <w:t xml:space="preserve">RLM </w:t>
      </w:r>
      <w:r w:rsidR="000600B7">
        <w:rPr>
          <w:rFonts w:cs="Arial"/>
          <w:sz w:val="22"/>
          <w:szCs w:val="22"/>
        </w:rPr>
        <w:t>RLF</w:t>
      </w:r>
      <w:r w:rsidR="00513EAB">
        <w:rPr>
          <w:rFonts w:cs="Arial"/>
          <w:sz w:val="22"/>
          <w:szCs w:val="22"/>
        </w:rPr>
        <w:t xml:space="preserve"> </w:t>
      </w:r>
      <w:bookmarkStart w:id="1" w:name="_GoBack"/>
      <w:bookmarkEnd w:id="1"/>
      <w:r w:rsidR="00B8180A">
        <w:rPr>
          <w:rFonts w:cs="Arial"/>
          <w:sz w:val="22"/>
          <w:szCs w:val="22"/>
        </w:rPr>
        <w:t>mechanism</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3614F15E" w14:textId="4888D51F" w:rsidR="00AB1328" w:rsidRDefault="00D45365" w:rsidP="00AB1328">
      <w:r w:rsidRPr="007A6B98">
        <w:t xml:space="preserve"> </w:t>
      </w:r>
      <w:r w:rsidR="00AB1328">
        <w:t xml:space="preserve">In the </w:t>
      </w:r>
      <w:r w:rsidR="000600B7">
        <w:t>previous SI/WI meeting</w:t>
      </w:r>
      <w:r w:rsidR="00B8180A">
        <w:t>s</w:t>
      </w:r>
      <w:r w:rsidR="00AB1328">
        <w:t>, the following agreements were made</w:t>
      </w:r>
    </w:p>
    <w:tbl>
      <w:tblPr>
        <w:tblStyle w:val="TableGrid"/>
        <w:tblW w:w="0" w:type="auto"/>
        <w:tblLook w:val="04A0" w:firstRow="1" w:lastRow="0" w:firstColumn="1" w:lastColumn="0" w:noHBand="0" w:noVBand="1"/>
      </w:tblPr>
      <w:tblGrid>
        <w:gridCol w:w="9629"/>
      </w:tblGrid>
      <w:tr w:rsidR="00AB1328" w14:paraId="2D39E8A6" w14:textId="77777777" w:rsidTr="00AB1328">
        <w:tc>
          <w:tcPr>
            <w:tcW w:w="9629" w:type="dxa"/>
          </w:tcPr>
          <w:p w14:paraId="01D155FB" w14:textId="4DCEB045" w:rsidR="00B8180A" w:rsidRDefault="00B8180A" w:rsidP="00AB1328">
            <w:r>
              <w:t xml:space="preserve">RAN2#105 </w:t>
            </w:r>
            <w:r w:rsidRPr="00B8180A">
              <w:rPr>
                <w:highlight w:val="green"/>
              </w:rPr>
              <w:t>Agreements:</w:t>
            </w:r>
          </w:p>
          <w:p w14:paraId="6B5829BD" w14:textId="0D4D21E2" w:rsidR="00B8180A" w:rsidRDefault="00B8180A" w:rsidP="00AB1328">
            <w:r w:rsidRPr="00B8180A">
              <w:t>5: If SL RLC AM is supported for unicast, RLF declaration could be triggered by indication from RLC that the maximum number of retransmissions has been reached</w:t>
            </w:r>
          </w:p>
          <w:p w14:paraId="63199445" w14:textId="77777777" w:rsidR="00B8180A" w:rsidRDefault="00B8180A" w:rsidP="00AB1328"/>
          <w:p w14:paraId="2B9107B3" w14:textId="4464D550" w:rsidR="00AB1328" w:rsidRDefault="00AB1328" w:rsidP="00AB1328">
            <w:r>
              <w:t xml:space="preserve">RAN2#106 </w:t>
            </w:r>
            <w:r w:rsidRPr="00AB1328">
              <w:rPr>
                <w:highlight w:val="green"/>
              </w:rPr>
              <w:t>Agreements:</w:t>
            </w:r>
          </w:p>
          <w:p w14:paraId="3199B465" w14:textId="77777777" w:rsidR="000600B7" w:rsidRDefault="000600B7" w:rsidP="000600B7">
            <w:r>
              <w:t xml:space="preserve">1: </w:t>
            </w:r>
            <w:r>
              <w:tab/>
              <w:t xml:space="preserve">Even though transmission of </w:t>
            </w:r>
            <w:proofErr w:type="spellStart"/>
            <w:r>
              <w:t>sidelink</w:t>
            </w:r>
            <w:proofErr w:type="spellEnd"/>
            <w:r>
              <w:t xml:space="preserve"> signal occur irregularly, RAN2 assumes that the physical layer provides periodic indications of IS/OOS to the upper layer as in </w:t>
            </w:r>
            <w:proofErr w:type="spellStart"/>
            <w:r>
              <w:t>Uu</w:t>
            </w:r>
            <w:proofErr w:type="spellEnd"/>
            <w:r>
              <w:t xml:space="preserve"> RLM.</w:t>
            </w:r>
          </w:p>
          <w:p w14:paraId="0270675C" w14:textId="2EF7BB21" w:rsidR="00AB1328" w:rsidRDefault="000600B7" w:rsidP="000600B7">
            <w:r>
              <w:t>2:</w:t>
            </w:r>
            <w:r>
              <w:tab/>
              <w:t xml:space="preserve">From RAN2 perspective, both side UEs perform RLM/RLF detection mechanism. </w:t>
            </w:r>
            <w:r w:rsidRPr="00B8180A">
              <w:rPr>
                <w:highlight w:val="yellow"/>
              </w:rPr>
              <w:t>FFS on whether periodic indications of IS/OOS based RLM/RLF is reused or any additional new mechanism is needed.</w:t>
            </w:r>
          </w:p>
        </w:tc>
      </w:tr>
    </w:tbl>
    <w:p w14:paraId="60C08C02" w14:textId="77777777" w:rsidR="00AB1328" w:rsidRPr="00AB1328" w:rsidRDefault="00AB1328" w:rsidP="00AB1328"/>
    <w:p w14:paraId="49D04284" w14:textId="5E463ABE" w:rsidR="00B02797" w:rsidRPr="00D16EDF" w:rsidRDefault="00D16EDF" w:rsidP="00201BEF">
      <w:pPr>
        <w:rPr>
          <w:rFonts w:eastAsiaTheme="minorEastAsia" w:cs="Arial"/>
          <w:lang w:val="en-US"/>
        </w:rPr>
      </w:pPr>
      <w:r>
        <w:rPr>
          <w:rFonts w:eastAsiaTheme="minorEastAsia" w:cs="Arial"/>
          <w:lang w:val="en-US"/>
        </w:rPr>
        <w:t xml:space="preserve">This paper further discusses </w:t>
      </w:r>
      <w:r w:rsidR="00B8180A">
        <w:rPr>
          <w:rFonts w:eastAsiaTheme="minorEastAsia" w:cs="Arial"/>
          <w:lang w:val="en-US"/>
        </w:rPr>
        <w:t>if any additional SL RLM/RLF</w:t>
      </w:r>
      <w:r w:rsidR="00513EAB">
        <w:rPr>
          <w:rFonts w:eastAsiaTheme="minorEastAsia" w:cs="Arial"/>
          <w:lang w:val="en-US"/>
        </w:rPr>
        <w:t xml:space="preserve"> detection</w:t>
      </w:r>
      <w:r w:rsidR="00B8180A">
        <w:rPr>
          <w:rFonts w:eastAsiaTheme="minorEastAsia" w:cs="Arial"/>
          <w:lang w:val="en-US"/>
        </w:rPr>
        <w:t xml:space="preserve"> mechanism is needed besides periodic indications of IS/OOS. </w:t>
      </w:r>
    </w:p>
    <w:p w14:paraId="1F55999B" w14:textId="68000E83" w:rsidR="00201BEF" w:rsidRDefault="00201BEF" w:rsidP="00201BEF">
      <w:pPr>
        <w:pStyle w:val="Heading1"/>
      </w:pPr>
      <w:bookmarkStart w:id="2" w:name="_Ref490149211"/>
      <w:r w:rsidRPr="007A6B98">
        <w:t>Discussion</w:t>
      </w:r>
      <w:bookmarkEnd w:id="2"/>
    </w:p>
    <w:p w14:paraId="7137B43B" w14:textId="60DC4887" w:rsidR="00325A95" w:rsidRDefault="00513EAB" w:rsidP="004E6926">
      <w:pPr>
        <w:rPr>
          <w:rFonts w:cs="Arial"/>
          <w:lang w:val="en-US"/>
        </w:rPr>
      </w:pPr>
      <w:r>
        <w:rPr>
          <w:rFonts w:cs="Arial"/>
          <w:lang w:val="en-US"/>
        </w:rPr>
        <w:t xml:space="preserve">The purpose of SL RLF detection is to determine if the link quality is good or not. One way is to mimic how it is done in NR </w:t>
      </w:r>
      <w:proofErr w:type="spellStart"/>
      <w:r>
        <w:rPr>
          <w:rFonts w:cs="Arial"/>
          <w:lang w:val="en-US"/>
        </w:rPr>
        <w:t>Uu</w:t>
      </w:r>
      <w:proofErr w:type="spellEnd"/>
      <w:r>
        <w:rPr>
          <w:rFonts w:cs="Arial"/>
          <w:lang w:val="en-US"/>
        </w:rPr>
        <w:t xml:space="preserve">, that physical layer provides periodic indication of IS/OOS based on hypothetical BLER </w:t>
      </w:r>
      <w:r w:rsidR="00325A95">
        <w:rPr>
          <w:rFonts w:cs="Arial"/>
          <w:lang w:val="en-US"/>
        </w:rPr>
        <w:t xml:space="preserve">to upper layers, and RLF is detected in case of OOS for a certain </w:t>
      </w:r>
      <w:proofErr w:type="gramStart"/>
      <w:r w:rsidR="00325A95">
        <w:rPr>
          <w:rFonts w:cs="Arial"/>
          <w:lang w:val="en-US"/>
        </w:rPr>
        <w:t>period of time</w:t>
      </w:r>
      <w:proofErr w:type="gramEnd"/>
      <w:r w:rsidR="00325A95">
        <w:rPr>
          <w:rFonts w:cs="Arial"/>
          <w:lang w:val="en-US"/>
        </w:rPr>
        <w:t xml:space="preserve">. Other alternatives that </w:t>
      </w:r>
      <w:r w:rsidR="0028604F">
        <w:rPr>
          <w:rFonts w:cs="Arial"/>
          <w:lang w:val="en-US"/>
        </w:rPr>
        <w:t xml:space="preserve">have been proposed </w:t>
      </w:r>
      <w:r w:rsidR="00325A95">
        <w:rPr>
          <w:rFonts w:cs="Arial"/>
          <w:lang w:val="en-US"/>
        </w:rPr>
        <w:t>are:</w:t>
      </w:r>
    </w:p>
    <w:p w14:paraId="16B37240" w14:textId="11068E2D" w:rsidR="00325A95" w:rsidRDefault="0028604F" w:rsidP="00325A95">
      <w:pPr>
        <w:pStyle w:val="ListParagraph"/>
        <w:numPr>
          <w:ilvl w:val="0"/>
          <w:numId w:val="9"/>
        </w:numPr>
        <w:rPr>
          <w:rFonts w:cs="Arial"/>
          <w:lang w:val="en-US"/>
        </w:rPr>
      </w:pPr>
      <w:r>
        <w:rPr>
          <w:rFonts w:cs="Arial"/>
          <w:lang w:val="en-US"/>
        </w:rPr>
        <w:t xml:space="preserve">Option 1): </w:t>
      </w:r>
      <w:r w:rsidR="00325A95">
        <w:rPr>
          <w:rFonts w:cs="Arial"/>
          <w:lang w:val="en-US"/>
        </w:rPr>
        <w:t xml:space="preserve">RLF is detected if consecutive NACK feedback reaches a maximum number </w:t>
      </w:r>
    </w:p>
    <w:p w14:paraId="786B8B67" w14:textId="2C9A5310" w:rsidR="0028604F" w:rsidRDefault="0028604F" w:rsidP="00325A95">
      <w:pPr>
        <w:pStyle w:val="ListParagraph"/>
        <w:numPr>
          <w:ilvl w:val="0"/>
          <w:numId w:val="9"/>
        </w:numPr>
        <w:rPr>
          <w:rFonts w:cs="Arial"/>
          <w:lang w:val="en-US"/>
        </w:rPr>
      </w:pPr>
      <w:r>
        <w:rPr>
          <w:rFonts w:cs="Arial"/>
          <w:lang w:val="en-US"/>
        </w:rPr>
        <w:t xml:space="preserve">Option 2): RLF is detected if </w:t>
      </w:r>
      <w:r w:rsidR="00325A95">
        <w:rPr>
          <w:rFonts w:cs="Arial"/>
          <w:lang w:val="en-US"/>
        </w:rPr>
        <w:t>CBR</w:t>
      </w:r>
      <w:r>
        <w:rPr>
          <w:rFonts w:cs="Arial"/>
          <w:lang w:val="en-US"/>
        </w:rPr>
        <w:t xml:space="preserve"> is above a threshold value</w:t>
      </w:r>
    </w:p>
    <w:p w14:paraId="6A4FEF8D" w14:textId="14550B47" w:rsidR="00780988" w:rsidRDefault="00780988" w:rsidP="0028604F">
      <w:pPr>
        <w:rPr>
          <w:rFonts w:cs="Arial"/>
          <w:lang w:val="en-US"/>
        </w:rPr>
      </w:pPr>
    </w:p>
    <w:p w14:paraId="61533066" w14:textId="7A7CF974" w:rsidR="006F2A23" w:rsidRDefault="0028604F" w:rsidP="0028604F">
      <w:pPr>
        <w:rPr>
          <w:rFonts w:cs="Arial"/>
          <w:lang w:val="en-US"/>
        </w:rPr>
      </w:pPr>
      <w:r>
        <w:rPr>
          <w:rFonts w:cs="Arial"/>
          <w:lang w:val="en-US"/>
        </w:rPr>
        <w:t xml:space="preserve">For option 1), even though a consecutive NACK feedback indicate a problematic SL link, it is tricky to set a proper maximum threshold value. One might set a maximum </w:t>
      </w:r>
      <w:r w:rsidR="001621BF">
        <w:rPr>
          <w:rFonts w:cs="Arial"/>
          <w:lang w:val="en-US"/>
        </w:rPr>
        <w:t>number</w:t>
      </w:r>
      <w:r>
        <w:rPr>
          <w:rFonts w:cs="Arial"/>
          <w:lang w:val="en-US"/>
        </w:rPr>
        <w:t xml:space="preserve"> for retransmission trials per MAC PDU (just like the maximum RLC retransmission threshold used for RLF declaration</w:t>
      </w:r>
      <w:r w:rsidR="001621BF">
        <w:rPr>
          <w:rFonts w:cs="Arial"/>
          <w:lang w:val="en-US"/>
        </w:rPr>
        <w:t xml:space="preserve"> in NR </w:t>
      </w:r>
      <w:proofErr w:type="spellStart"/>
      <w:r w:rsidR="001621BF">
        <w:rPr>
          <w:rFonts w:cs="Arial"/>
          <w:lang w:val="en-US"/>
        </w:rPr>
        <w:t>Uu</w:t>
      </w:r>
      <w:proofErr w:type="spellEnd"/>
      <w:r>
        <w:rPr>
          <w:rFonts w:cs="Arial"/>
          <w:lang w:val="en-US"/>
        </w:rPr>
        <w:t>)</w:t>
      </w:r>
      <w:r w:rsidR="001621BF">
        <w:rPr>
          <w:rFonts w:cs="Arial"/>
          <w:lang w:val="en-US"/>
        </w:rPr>
        <w:t xml:space="preserve">, however failed reception of one MAC PDU should not lead to link failure/release. Alternatively, one might set a maximum number for NACK feedbacks of all transmitted MAC PDUs. However, it could happen that the channel condition is bad in a short period of time, e.g. ~10ms, while 10 MAC PDUs are </w:t>
      </w:r>
      <w:proofErr w:type="gramStart"/>
      <w:r w:rsidR="001621BF">
        <w:rPr>
          <w:rFonts w:cs="Arial"/>
          <w:lang w:val="en-US"/>
        </w:rPr>
        <w:t>transmitted</w:t>
      </w:r>
      <w:proofErr w:type="gramEnd"/>
      <w:r w:rsidR="001621BF">
        <w:rPr>
          <w:rFonts w:cs="Arial"/>
          <w:lang w:val="en-US"/>
        </w:rPr>
        <w:t xml:space="preserve"> and 10 NACKs are received. If RLF is said to be detected due to short time window channel condition, it is also sub-optimal. </w:t>
      </w:r>
    </w:p>
    <w:p w14:paraId="277AC164" w14:textId="46DB0114" w:rsidR="00F57E76" w:rsidRDefault="00F57E76" w:rsidP="00F57E76">
      <w:pPr>
        <w:pStyle w:val="Observation"/>
        <w:rPr>
          <w:lang w:val="en-US"/>
        </w:rPr>
      </w:pPr>
      <w:bookmarkStart w:id="3" w:name="_Toc15904574"/>
      <w:r>
        <w:rPr>
          <w:lang w:val="en-US"/>
        </w:rPr>
        <w:t xml:space="preserve">It is unclear how to set maximum consecutive NACK feedback </w:t>
      </w:r>
      <w:proofErr w:type="gramStart"/>
      <w:r>
        <w:rPr>
          <w:lang w:val="en-US"/>
        </w:rPr>
        <w:t>so as to</w:t>
      </w:r>
      <w:proofErr w:type="gramEnd"/>
      <w:r>
        <w:rPr>
          <w:lang w:val="en-US"/>
        </w:rPr>
        <w:t xml:space="preserve"> reflect link problem</w:t>
      </w:r>
      <w:r w:rsidR="00016D92">
        <w:rPr>
          <w:lang w:val="en-US"/>
        </w:rPr>
        <w:t xml:space="preserve"> properly</w:t>
      </w:r>
      <w:r>
        <w:rPr>
          <w:lang w:val="en-US"/>
        </w:rPr>
        <w:t>.</w:t>
      </w:r>
      <w:bookmarkEnd w:id="3"/>
      <w:r>
        <w:rPr>
          <w:lang w:val="en-US"/>
        </w:rPr>
        <w:t xml:space="preserve">  </w:t>
      </w:r>
    </w:p>
    <w:p w14:paraId="5A7DB7D5" w14:textId="7112CAAD" w:rsidR="006F2A23" w:rsidRDefault="001621BF" w:rsidP="0028604F">
      <w:pPr>
        <w:rPr>
          <w:rFonts w:cs="Arial"/>
          <w:lang w:val="en-US"/>
        </w:rPr>
      </w:pPr>
      <w:r>
        <w:rPr>
          <w:rFonts w:cs="Arial"/>
          <w:lang w:val="en-US"/>
        </w:rPr>
        <w:t xml:space="preserve">Besides, </w:t>
      </w:r>
      <w:r w:rsidR="00B4161B">
        <w:rPr>
          <w:rFonts w:cs="Arial"/>
          <w:lang w:val="en-US"/>
        </w:rPr>
        <w:t xml:space="preserve">one motivation of introducing additional SL RLF detection mechanism is to let TX UE actively release the SL unicast link without relying on any measurement </w:t>
      </w:r>
      <w:r w:rsidR="006F2A23">
        <w:rPr>
          <w:rFonts w:cs="Arial"/>
          <w:lang w:val="en-US"/>
        </w:rPr>
        <w:t>only at</w:t>
      </w:r>
      <w:r w:rsidR="00B4161B">
        <w:rPr>
          <w:rFonts w:cs="Arial"/>
          <w:lang w:val="en-US"/>
        </w:rPr>
        <w:t xml:space="preserve"> the RX UE. </w:t>
      </w:r>
      <w:r w:rsidR="006F2A23">
        <w:rPr>
          <w:rFonts w:cs="Arial"/>
          <w:lang w:val="en-US"/>
        </w:rPr>
        <w:t>With respect to consecutive NACK counting</w:t>
      </w:r>
      <w:r w:rsidR="00B4161B">
        <w:rPr>
          <w:rFonts w:cs="Arial"/>
          <w:lang w:val="en-US"/>
        </w:rPr>
        <w:t>, TX UE and RX UE share the same understanding of the on-going HARQ procedure, thus RX UE can also trigger RLF based on consecutive NACK and inform the TX UE to release the link via PC5-S signaling</w:t>
      </w:r>
      <w:r w:rsidR="006F2A23">
        <w:rPr>
          <w:rFonts w:cs="Arial"/>
          <w:lang w:val="en-US"/>
        </w:rPr>
        <w:t xml:space="preserve"> </w:t>
      </w:r>
      <w:r w:rsidR="006F2A23">
        <w:rPr>
          <w:rFonts w:cs="Arial"/>
          <w:lang w:val="en-US"/>
        </w:rPr>
        <w:lastRenderedPageBreak/>
        <w:t>as defined by SA2 in Figure 1</w:t>
      </w:r>
      <w:r w:rsidR="00B4161B">
        <w:rPr>
          <w:rFonts w:cs="Arial"/>
          <w:lang w:val="en-US"/>
        </w:rPr>
        <w:t>. In this sense, NACK feedback</w:t>
      </w:r>
      <w:r w:rsidR="006F2A23">
        <w:rPr>
          <w:rFonts w:cs="Arial"/>
          <w:lang w:val="en-US"/>
        </w:rPr>
        <w:t xml:space="preserve"> counting</w:t>
      </w:r>
      <w:r w:rsidR="00B4161B">
        <w:rPr>
          <w:rFonts w:cs="Arial"/>
          <w:lang w:val="en-US"/>
        </w:rPr>
        <w:t xml:space="preserve"> is not something only known by TX UE </w:t>
      </w:r>
      <w:r w:rsidR="006F2A23">
        <w:rPr>
          <w:rFonts w:cs="Arial"/>
          <w:lang w:val="en-US"/>
        </w:rPr>
        <w:t xml:space="preserve">and therefore does not add additional value to the SL RLM/RLF procedure. </w:t>
      </w:r>
    </w:p>
    <w:p w14:paraId="1D76DAAC" w14:textId="3BEF2AC0" w:rsidR="0028604F" w:rsidRDefault="006F2A23" w:rsidP="006F2A23">
      <w:pPr>
        <w:jc w:val="center"/>
        <w:rPr>
          <w:rFonts w:ascii="Times New Roman" w:eastAsia="Malgun Gothic" w:hAnsi="Times New Roman"/>
          <w:lang w:eastAsia="en-US"/>
        </w:rPr>
      </w:pPr>
      <w:r>
        <w:rPr>
          <w:rFonts w:ascii="Times New Roman" w:eastAsia="Malgun Gothic" w:hAnsi="Times New Roman"/>
          <w:lang w:eastAsia="en-US"/>
        </w:rPr>
        <w:object w:dxaOrig="4485" w:dyaOrig="2475" w14:anchorId="50003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23.7pt" o:ole="">
            <v:imagedata r:id="rId11" o:title=""/>
          </v:shape>
          <o:OLEObject Type="Embed" ProgID="Visio.Drawing.11" ShapeID="_x0000_i1025" DrawAspect="Content" ObjectID="_1627398962" r:id="rId12"/>
        </w:object>
      </w:r>
    </w:p>
    <w:p w14:paraId="6147D958" w14:textId="4CD1AA47" w:rsidR="006F2A23" w:rsidRDefault="006F2A23" w:rsidP="006F2A23">
      <w:pPr>
        <w:jc w:val="center"/>
        <w:rPr>
          <w:lang w:val="en-US"/>
        </w:rPr>
      </w:pPr>
      <w:r>
        <w:rPr>
          <w:lang w:val="en-US"/>
        </w:rPr>
        <w:t>Figure 1: TS23.287 SL unicast link release procedure</w:t>
      </w:r>
    </w:p>
    <w:p w14:paraId="60D45997" w14:textId="77777777" w:rsidR="0028604F" w:rsidRDefault="0028604F" w:rsidP="0028604F">
      <w:pPr>
        <w:rPr>
          <w:rFonts w:cs="Arial"/>
          <w:lang w:val="en-US"/>
        </w:rPr>
      </w:pPr>
    </w:p>
    <w:p w14:paraId="2EF04429" w14:textId="17C9510A" w:rsidR="004E6A0C" w:rsidRDefault="006F2A23" w:rsidP="0028604F">
      <w:pPr>
        <w:rPr>
          <w:rFonts w:cs="Arial"/>
          <w:lang w:val="en-US"/>
        </w:rPr>
      </w:pPr>
      <w:r>
        <w:rPr>
          <w:rFonts w:cs="Arial"/>
          <w:lang w:val="en-US"/>
        </w:rPr>
        <w:t xml:space="preserve">Comparatively, option 2) considers the channel condition at TX UE side which is not known by RX UE. Since congestion control </w:t>
      </w:r>
      <w:r w:rsidR="004E6A0C">
        <w:rPr>
          <w:rFonts w:cs="Arial"/>
          <w:lang w:val="en-US"/>
        </w:rPr>
        <w:t xml:space="preserve">will be supported and LTE congestion control is taken as a starting point, it is possible that all SL transmissions are stopped due to very high CBR level. In that case, it is reasonable to declare RLF and release the whole link. </w:t>
      </w:r>
    </w:p>
    <w:p w14:paraId="2136AC06" w14:textId="77777777" w:rsidR="004508EF" w:rsidRDefault="004508EF" w:rsidP="0028604F">
      <w:pPr>
        <w:rPr>
          <w:rFonts w:cs="Arial"/>
          <w:lang w:val="en-US"/>
        </w:rPr>
      </w:pPr>
    </w:p>
    <w:tbl>
      <w:tblPr>
        <w:tblStyle w:val="TableGrid"/>
        <w:tblW w:w="0" w:type="auto"/>
        <w:tblLook w:val="04A0" w:firstRow="1" w:lastRow="0" w:firstColumn="1" w:lastColumn="0" w:noHBand="0" w:noVBand="1"/>
      </w:tblPr>
      <w:tblGrid>
        <w:gridCol w:w="9629"/>
      </w:tblGrid>
      <w:tr w:rsidR="004E6A0C" w14:paraId="64E292E3" w14:textId="77777777" w:rsidTr="004E6A0C">
        <w:tc>
          <w:tcPr>
            <w:tcW w:w="9629" w:type="dxa"/>
          </w:tcPr>
          <w:p w14:paraId="013DBA3C" w14:textId="660256FF" w:rsidR="004E6A0C" w:rsidRPr="003369A8" w:rsidRDefault="004E6A0C" w:rsidP="004E6A0C">
            <w:r>
              <w:rPr>
                <w:rFonts w:cs="Arial"/>
                <w:lang w:val="en-US"/>
              </w:rPr>
              <w:t xml:space="preserve">RAN1#97 </w:t>
            </w:r>
            <w:r w:rsidRPr="003369A8">
              <w:rPr>
                <w:highlight w:val="green"/>
              </w:rPr>
              <w:t>Agreements</w:t>
            </w:r>
            <w:r w:rsidRPr="003369A8">
              <w:t>:</w:t>
            </w:r>
          </w:p>
          <w:p w14:paraId="32A451CA" w14:textId="433A0920" w:rsidR="004E6A0C" w:rsidRPr="004E6A0C" w:rsidRDefault="004E6A0C" w:rsidP="0028604F">
            <w:pPr>
              <w:numPr>
                <w:ilvl w:val="0"/>
                <w:numId w:val="10"/>
              </w:numPr>
              <w:overflowPunct/>
              <w:autoSpaceDE/>
              <w:autoSpaceDN/>
              <w:adjustRightInd/>
              <w:spacing w:after="0"/>
              <w:jc w:val="left"/>
              <w:textAlignment w:val="auto"/>
              <w:rPr>
                <w:lang w:val="en-US"/>
              </w:rPr>
            </w:pPr>
            <w:r w:rsidRPr="003369A8">
              <w:rPr>
                <w:lang w:val="en-US"/>
              </w:rPr>
              <w:t xml:space="preserve">LTE V2X </w:t>
            </w:r>
            <w:proofErr w:type="spellStart"/>
            <w:r w:rsidRPr="003369A8">
              <w:rPr>
                <w:lang w:val="en-US"/>
              </w:rPr>
              <w:t>sidelink</w:t>
            </w:r>
            <w:proofErr w:type="spellEnd"/>
            <w:r w:rsidRPr="003369A8">
              <w:rPr>
                <w:lang w:val="en-US"/>
              </w:rPr>
              <w:t xml:space="preserve"> congestion control is the starting point for defining NR </w:t>
            </w:r>
            <w:proofErr w:type="spellStart"/>
            <w:r w:rsidRPr="003369A8">
              <w:rPr>
                <w:lang w:val="en-US"/>
              </w:rPr>
              <w:t>sidelink</w:t>
            </w:r>
            <w:proofErr w:type="spellEnd"/>
            <w:r w:rsidRPr="003369A8">
              <w:rPr>
                <w:lang w:val="en-US"/>
              </w:rPr>
              <w:t xml:space="preserve"> congestion control.</w:t>
            </w:r>
          </w:p>
        </w:tc>
      </w:tr>
    </w:tbl>
    <w:p w14:paraId="60A35C36" w14:textId="76157A4D" w:rsidR="004E6A0C" w:rsidRDefault="004E6A0C" w:rsidP="0028604F">
      <w:pPr>
        <w:rPr>
          <w:rFonts w:cs="Arial"/>
          <w:lang w:val="en-US"/>
        </w:rPr>
      </w:pPr>
    </w:p>
    <w:p w14:paraId="182868FD" w14:textId="4C2C6CB0" w:rsidR="004508EF" w:rsidRDefault="00F57E76" w:rsidP="004508EF">
      <w:pPr>
        <w:pStyle w:val="Observation"/>
        <w:rPr>
          <w:lang w:val="en-US"/>
        </w:rPr>
      </w:pPr>
      <w:bookmarkStart w:id="4" w:name="_Toc15904575"/>
      <w:r>
        <w:rPr>
          <w:lang w:val="en-US"/>
        </w:rPr>
        <w:t>If all SL transmissions are stopped due to congestion control for a certain time, keeping the link is not useful.</w:t>
      </w:r>
      <w:bookmarkEnd w:id="4"/>
      <w:r>
        <w:rPr>
          <w:lang w:val="en-US"/>
        </w:rPr>
        <w:t xml:space="preserve"> </w:t>
      </w:r>
    </w:p>
    <w:p w14:paraId="5F527C72" w14:textId="77777777" w:rsidR="00F57E76" w:rsidRDefault="00F57E76" w:rsidP="00F57E76">
      <w:pPr>
        <w:pStyle w:val="Observation"/>
        <w:numPr>
          <w:ilvl w:val="0"/>
          <w:numId w:val="0"/>
        </w:numPr>
        <w:ind w:left="1701"/>
        <w:rPr>
          <w:lang w:val="en-US"/>
        </w:rPr>
      </w:pPr>
    </w:p>
    <w:p w14:paraId="7BD19513" w14:textId="0F7F0D28" w:rsidR="0086729B" w:rsidRDefault="004E6A0C" w:rsidP="0028604F">
      <w:pPr>
        <w:rPr>
          <w:rFonts w:cs="Arial"/>
          <w:lang w:val="en-US"/>
        </w:rPr>
      </w:pPr>
      <w:r>
        <w:rPr>
          <w:rFonts w:cs="Arial"/>
          <w:lang w:val="en-US"/>
        </w:rPr>
        <w:t>Such mechanism can be built on top of congestion control. For instance, the threshold CBR value leading to RLF detection could be the highest CBR value among all priority to CBR mapping</w:t>
      </w:r>
      <w:r w:rsidR="0086729B">
        <w:rPr>
          <w:rFonts w:cs="Arial"/>
          <w:lang w:val="en-US"/>
        </w:rPr>
        <w:t xml:space="preserve"> configured by the NW or preconfigured in the UE</w:t>
      </w:r>
      <w:r>
        <w:rPr>
          <w:rFonts w:cs="Arial"/>
          <w:lang w:val="en-US"/>
        </w:rPr>
        <w:t>.</w:t>
      </w:r>
    </w:p>
    <w:p w14:paraId="6932BD22" w14:textId="20F0722F" w:rsidR="0086729B" w:rsidRDefault="0086729B" w:rsidP="0086729B">
      <w:pPr>
        <w:pStyle w:val="Proposal"/>
        <w:rPr>
          <w:lang w:val="en-US"/>
        </w:rPr>
      </w:pPr>
      <w:bookmarkStart w:id="5" w:name="_Toc15904498"/>
      <w:r>
        <w:rPr>
          <w:lang w:val="en-US"/>
        </w:rPr>
        <w:t>RAN2 does not consider consecutive NACK feedback as one RLM/RLF mechanism.</w:t>
      </w:r>
      <w:bookmarkEnd w:id="5"/>
    </w:p>
    <w:p w14:paraId="5D81F729" w14:textId="77C11A98" w:rsidR="0086729B" w:rsidRDefault="0086729B" w:rsidP="0086729B">
      <w:pPr>
        <w:pStyle w:val="Proposal"/>
        <w:rPr>
          <w:lang w:val="en-US"/>
        </w:rPr>
      </w:pPr>
      <w:bookmarkStart w:id="6" w:name="_Toc15904499"/>
      <w:r>
        <w:rPr>
          <w:lang w:val="en-US"/>
        </w:rPr>
        <w:t>RLF is detected if CBR at the TX UE side is above a threshold value</w:t>
      </w:r>
      <w:r w:rsidR="00E7551C">
        <w:rPr>
          <w:lang w:val="en-US"/>
        </w:rPr>
        <w:t xml:space="preserve"> for a certain </w:t>
      </w:r>
      <w:proofErr w:type="gramStart"/>
      <w:r w:rsidR="00E7551C">
        <w:rPr>
          <w:lang w:val="en-US"/>
        </w:rPr>
        <w:t>period</w:t>
      </w:r>
      <w:r w:rsidR="00391B01">
        <w:rPr>
          <w:lang w:val="en-US"/>
        </w:rPr>
        <w:t xml:space="preserve"> of time</w:t>
      </w:r>
      <w:proofErr w:type="gramEnd"/>
      <w:r>
        <w:rPr>
          <w:lang w:val="en-US"/>
        </w:rPr>
        <w:t>.</w:t>
      </w:r>
      <w:bookmarkEnd w:id="6"/>
      <w:r>
        <w:rPr>
          <w:lang w:val="en-US"/>
        </w:rPr>
        <w:t xml:space="preserve"> </w:t>
      </w:r>
    </w:p>
    <w:p w14:paraId="764776D2" w14:textId="13C0BEC1" w:rsidR="00B8180A" w:rsidRDefault="004E6A0C" w:rsidP="004E6926">
      <w:pPr>
        <w:rPr>
          <w:rFonts w:cs="Arial"/>
          <w:lang w:val="en-US"/>
        </w:rPr>
      </w:pPr>
      <w:r>
        <w:rPr>
          <w:rFonts w:cs="Arial"/>
          <w:lang w:val="en-US"/>
        </w:rPr>
        <w:t xml:space="preserve"> </w:t>
      </w:r>
    </w:p>
    <w:p w14:paraId="6462BADE" w14:textId="578BCC84" w:rsidR="003F6ADD" w:rsidRDefault="000E4B2F" w:rsidP="004E6926">
      <w:pPr>
        <w:rPr>
          <w:rFonts w:cs="Arial"/>
          <w:lang w:val="en-US"/>
        </w:rPr>
      </w:pPr>
      <w:r>
        <w:rPr>
          <w:rFonts w:cs="Arial"/>
          <w:lang w:val="en-US"/>
        </w:rPr>
        <w:t xml:space="preserve">In addition, </w:t>
      </w:r>
      <w:r w:rsidR="00606FAB">
        <w:rPr>
          <w:rFonts w:cs="Arial"/>
          <w:lang w:val="en-US"/>
        </w:rPr>
        <w:t>an inactive timer is also needed to dete</w:t>
      </w:r>
      <w:r w:rsidR="00BF37BA">
        <w:rPr>
          <w:rFonts w:cs="Arial"/>
          <w:lang w:val="en-US"/>
        </w:rPr>
        <w:t xml:space="preserve">ct potential RLF. In an extreme case, that the unicast channel suddenly becomes very bad, </w:t>
      </w:r>
      <w:r w:rsidR="006C4E70">
        <w:rPr>
          <w:rFonts w:cs="Arial"/>
          <w:lang w:val="en-US"/>
        </w:rPr>
        <w:t>and two UEs cannot decode any message from each other</w:t>
      </w:r>
      <w:r w:rsidR="00A10862">
        <w:rPr>
          <w:rFonts w:cs="Arial"/>
          <w:lang w:val="en-US"/>
        </w:rPr>
        <w:t xml:space="preserve">. </w:t>
      </w:r>
      <w:r w:rsidR="00C53F9F">
        <w:rPr>
          <w:rFonts w:cs="Arial"/>
          <w:lang w:val="en-US"/>
        </w:rPr>
        <w:t>As such</w:t>
      </w:r>
      <w:r w:rsidR="00A10862">
        <w:rPr>
          <w:rFonts w:cs="Arial"/>
          <w:lang w:val="en-US"/>
        </w:rPr>
        <w:t xml:space="preserve"> one UE cannot </w:t>
      </w:r>
      <w:r w:rsidR="00A649E0">
        <w:rPr>
          <w:rFonts w:cs="Arial"/>
          <w:lang w:val="en-US"/>
        </w:rPr>
        <w:t xml:space="preserve">receive/measure </w:t>
      </w:r>
      <w:r w:rsidR="009E5C20">
        <w:rPr>
          <w:rFonts w:cs="Arial"/>
          <w:lang w:val="en-US"/>
        </w:rPr>
        <w:t>any reference signal, HARQ feedbacks, or RLC polling message</w:t>
      </w:r>
      <w:r w:rsidR="00AE1BD6">
        <w:rPr>
          <w:rFonts w:cs="Arial"/>
          <w:lang w:val="en-US"/>
        </w:rPr>
        <w:t xml:space="preserve"> from the peer UE</w:t>
      </w:r>
      <w:r w:rsidR="00C54167">
        <w:rPr>
          <w:rFonts w:cs="Arial"/>
          <w:lang w:val="en-US"/>
        </w:rPr>
        <w:t>. To handle this c</w:t>
      </w:r>
      <w:r w:rsidR="00C53F9F">
        <w:rPr>
          <w:rFonts w:cs="Arial"/>
          <w:lang w:val="en-US"/>
        </w:rPr>
        <w:t xml:space="preserve">ase, an inactive timer can be utilized, that </w:t>
      </w:r>
      <w:r w:rsidR="00EB431C">
        <w:rPr>
          <w:rFonts w:cs="Arial"/>
          <w:lang w:val="en-US"/>
        </w:rPr>
        <w:t>if one UE has not receive</w:t>
      </w:r>
      <w:r w:rsidR="00391B01">
        <w:rPr>
          <w:rFonts w:cs="Arial"/>
          <w:lang w:val="en-US"/>
        </w:rPr>
        <w:t>d</w:t>
      </w:r>
      <w:r w:rsidR="00EB431C">
        <w:rPr>
          <w:rFonts w:cs="Arial"/>
          <w:lang w:val="en-US"/>
        </w:rPr>
        <w:t xml:space="preserve"> anything from the peer UE for a certain period, the link can be declared to be inactive/failed</w:t>
      </w:r>
      <w:r w:rsidR="00391B01">
        <w:rPr>
          <w:rFonts w:cs="Arial"/>
          <w:lang w:val="en-US"/>
        </w:rPr>
        <w:t xml:space="preserve"> and will be released</w:t>
      </w:r>
      <w:r w:rsidR="00EB431C">
        <w:rPr>
          <w:rFonts w:cs="Arial"/>
          <w:lang w:val="en-US"/>
        </w:rPr>
        <w:t xml:space="preserve">. </w:t>
      </w:r>
    </w:p>
    <w:p w14:paraId="42BAF84A" w14:textId="6E9752FB" w:rsidR="00971006" w:rsidRDefault="00391B01" w:rsidP="00971006">
      <w:pPr>
        <w:pStyle w:val="Proposal"/>
        <w:rPr>
          <w:lang w:val="en-US"/>
        </w:rPr>
      </w:pPr>
      <w:bookmarkStart w:id="7" w:name="_Toc15904500"/>
      <w:r>
        <w:rPr>
          <w:lang w:val="en-US"/>
        </w:rPr>
        <w:t xml:space="preserve">The link is declared to be inactive/failed and will be released if one UE has not received anything from the peer UE for a certain </w:t>
      </w:r>
      <w:proofErr w:type="gramStart"/>
      <w:r>
        <w:rPr>
          <w:lang w:val="en-US"/>
        </w:rPr>
        <w:t>period of time</w:t>
      </w:r>
      <w:proofErr w:type="gramEnd"/>
      <w:r>
        <w:rPr>
          <w:lang w:val="en-US"/>
        </w:rPr>
        <w:t>.</w:t>
      </w:r>
      <w:bookmarkEnd w:id="7"/>
      <w:r>
        <w:rPr>
          <w:lang w:val="en-US"/>
        </w:rPr>
        <w:t xml:space="preserve"> </w:t>
      </w:r>
    </w:p>
    <w:p w14:paraId="7756A7C1" w14:textId="0B9D1657" w:rsidR="00971006" w:rsidRDefault="00971006" w:rsidP="004E6926">
      <w:pPr>
        <w:rPr>
          <w:rFonts w:cs="Arial"/>
          <w:lang w:val="en-US"/>
        </w:rPr>
      </w:pPr>
    </w:p>
    <w:p w14:paraId="246EC845" w14:textId="77777777" w:rsidR="00971006" w:rsidRPr="007A6B98" w:rsidRDefault="00971006" w:rsidP="004E6926">
      <w:pPr>
        <w:rPr>
          <w:rFonts w:cs="Arial"/>
          <w:lang w:val="en-US"/>
        </w:rPr>
      </w:pPr>
    </w:p>
    <w:p w14:paraId="7E0CA1CC" w14:textId="77777777" w:rsidR="00201BEF" w:rsidRPr="007A6B98" w:rsidRDefault="00201BEF" w:rsidP="00201BEF">
      <w:pPr>
        <w:pStyle w:val="Heading1"/>
        <w:overflowPunct/>
        <w:autoSpaceDE/>
        <w:autoSpaceDN/>
        <w:adjustRightInd/>
        <w:textAlignment w:val="auto"/>
      </w:pPr>
      <w:bookmarkStart w:id="8" w:name="_Ref528871418"/>
      <w:r w:rsidRPr="007A6B98">
        <w:t>Conclusions</w:t>
      </w:r>
      <w:bookmarkEnd w:id="8"/>
    </w:p>
    <w:p w14:paraId="45A7FC5B" w14:textId="2353AD65" w:rsidR="00201BEF" w:rsidRDefault="00201BEF" w:rsidP="00201BEF">
      <w:pPr>
        <w:rPr>
          <w:rFonts w:cs="Arial"/>
        </w:rPr>
      </w:pPr>
      <w:bookmarkStart w:id="9" w:name="_Hlk16704555"/>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5DC3EA6C" w14:textId="77777777" w:rsidR="00016D92" w:rsidRPr="00016D92" w:rsidRDefault="00F57E76" w:rsidP="00016D92">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016D92">
        <w:rPr>
          <w:rFonts w:cs="Arial"/>
          <w:b/>
        </w:rPr>
        <w:fldChar w:fldCharType="begin"/>
      </w:r>
      <w:r w:rsidRPr="00016D92">
        <w:rPr>
          <w:rFonts w:cs="Arial"/>
          <w:b/>
        </w:rPr>
        <w:instrText xml:space="preserve"> TOC \n \h \z \t "Observation" \c </w:instrText>
      </w:r>
      <w:r w:rsidRPr="00016D92">
        <w:rPr>
          <w:rFonts w:cs="Arial"/>
          <w:b/>
        </w:rPr>
        <w:fldChar w:fldCharType="separate"/>
      </w:r>
      <w:hyperlink w:anchor="_Toc15904574" w:history="1">
        <w:r w:rsidR="00016D92" w:rsidRPr="00016D92">
          <w:rPr>
            <w:rStyle w:val="Hyperlink"/>
            <w:b/>
            <w:noProof/>
            <w:lang w:val="en-US"/>
          </w:rPr>
          <w:t>Observation 1</w:t>
        </w:r>
        <w:r w:rsidR="00016D92" w:rsidRPr="00016D92">
          <w:rPr>
            <w:rFonts w:asciiTheme="minorHAnsi" w:eastAsiaTheme="minorEastAsia" w:hAnsiTheme="minorHAnsi" w:cstheme="minorBidi"/>
            <w:b/>
            <w:noProof/>
            <w:sz w:val="22"/>
            <w:szCs w:val="22"/>
          </w:rPr>
          <w:tab/>
        </w:r>
        <w:r w:rsidR="00016D92" w:rsidRPr="00016D92">
          <w:rPr>
            <w:rStyle w:val="Hyperlink"/>
            <w:b/>
            <w:noProof/>
            <w:lang w:val="en-US"/>
          </w:rPr>
          <w:t>It is unclear how to set maximum consecutive NACK feedback so as to reflect link problem properly.</w:t>
        </w:r>
      </w:hyperlink>
    </w:p>
    <w:p w14:paraId="400528BF" w14:textId="77777777" w:rsidR="00016D92" w:rsidRPr="00016D92" w:rsidRDefault="005A7BC0" w:rsidP="00016D92">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5904575" w:history="1">
        <w:r w:rsidR="00016D92" w:rsidRPr="00016D92">
          <w:rPr>
            <w:rStyle w:val="Hyperlink"/>
            <w:b/>
            <w:noProof/>
            <w:lang w:val="en-US"/>
          </w:rPr>
          <w:t>Observation 2</w:t>
        </w:r>
        <w:r w:rsidR="00016D92" w:rsidRPr="00016D92">
          <w:rPr>
            <w:rFonts w:asciiTheme="minorHAnsi" w:eastAsiaTheme="minorEastAsia" w:hAnsiTheme="minorHAnsi" w:cstheme="minorBidi"/>
            <w:b/>
            <w:noProof/>
            <w:sz w:val="22"/>
            <w:szCs w:val="22"/>
          </w:rPr>
          <w:tab/>
        </w:r>
        <w:r w:rsidR="00016D92" w:rsidRPr="00016D92">
          <w:rPr>
            <w:rStyle w:val="Hyperlink"/>
            <w:b/>
            <w:noProof/>
            <w:lang w:val="en-US"/>
          </w:rPr>
          <w:t>If all SL transmissions are stopped due to congestion control for a certain time, keeping the link is not useful.</w:t>
        </w:r>
      </w:hyperlink>
    </w:p>
    <w:p w14:paraId="4C1AF9D1" w14:textId="2234C706" w:rsidR="00A42E18" w:rsidRDefault="00F57E76" w:rsidP="00201BEF">
      <w:pPr>
        <w:rPr>
          <w:rFonts w:cs="Arial"/>
          <w:b/>
        </w:rPr>
      </w:pPr>
      <w:r w:rsidRPr="00016D92">
        <w:rPr>
          <w:rFonts w:cs="Arial"/>
          <w:b/>
        </w:rPr>
        <w:lastRenderedPageBreak/>
        <w:fldChar w:fldCharType="end"/>
      </w:r>
    </w:p>
    <w:p w14:paraId="777D98A4" w14:textId="6BDB0350"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2057FD8A" w14:textId="4D79FE5F" w:rsidR="00467BEF" w:rsidRPr="00467BEF" w:rsidRDefault="002D37C0">
      <w:pPr>
        <w:pStyle w:val="TableofFigures"/>
        <w:tabs>
          <w:tab w:val="left" w:pos="1701"/>
          <w:tab w:val="right" w:leader="dot" w:pos="9629"/>
        </w:tabs>
        <w:rPr>
          <w:rFonts w:asciiTheme="minorHAnsi" w:eastAsiaTheme="minorEastAsia" w:hAnsiTheme="minorHAnsi" w:cstheme="minorBidi"/>
          <w:b/>
          <w:noProof/>
          <w:sz w:val="22"/>
          <w:szCs w:val="22"/>
        </w:rPr>
      </w:pPr>
      <w:r w:rsidRPr="00467BEF">
        <w:rPr>
          <w:rFonts w:cs="Arial"/>
          <w:b/>
        </w:rPr>
        <w:fldChar w:fldCharType="begin"/>
      </w:r>
      <w:r w:rsidRPr="00467BEF">
        <w:rPr>
          <w:rFonts w:cs="Arial"/>
          <w:b/>
        </w:rPr>
        <w:instrText xml:space="preserve"> TOC \n \h \z \t "Proposal" \c </w:instrText>
      </w:r>
      <w:r w:rsidRPr="00467BEF">
        <w:rPr>
          <w:rFonts w:cs="Arial"/>
          <w:b/>
        </w:rPr>
        <w:fldChar w:fldCharType="separate"/>
      </w:r>
      <w:hyperlink w:anchor="_Toc15904498" w:history="1">
        <w:r w:rsidR="00467BEF" w:rsidRPr="00467BEF">
          <w:rPr>
            <w:rStyle w:val="Hyperlink"/>
            <w:b/>
            <w:noProof/>
            <w:lang w:val="en-US"/>
          </w:rPr>
          <w:t>Proposal 1</w:t>
        </w:r>
        <w:r w:rsidR="00467BEF" w:rsidRPr="00467BEF">
          <w:rPr>
            <w:rFonts w:asciiTheme="minorHAnsi" w:eastAsiaTheme="minorEastAsia" w:hAnsiTheme="minorHAnsi" w:cstheme="minorBidi"/>
            <w:b/>
            <w:noProof/>
            <w:sz w:val="22"/>
            <w:szCs w:val="22"/>
            <w:lang w:val="en-US"/>
          </w:rPr>
          <w:t xml:space="preserve">        </w:t>
        </w:r>
        <w:r w:rsidR="00467BEF" w:rsidRPr="00467BEF">
          <w:rPr>
            <w:rStyle w:val="Hyperlink"/>
            <w:b/>
            <w:noProof/>
            <w:lang w:val="en-US"/>
          </w:rPr>
          <w:t>RAN2 does not consider consecutive NACK feedback as one RLM/RLF mechanism.</w:t>
        </w:r>
      </w:hyperlink>
    </w:p>
    <w:p w14:paraId="6AA64F1A" w14:textId="77777777" w:rsidR="00467BEF" w:rsidRPr="00467BEF" w:rsidRDefault="005A7BC0" w:rsidP="00467BE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5904499" w:history="1">
        <w:r w:rsidR="00467BEF" w:rsidRPr="00467BEF">
          <w:rPr>
            <w:rStyle w:val="Hyperlink"/>
            <w:b/>
            <w:noProof/>
            <w:lang w:val="en-US"/>
          </w:rPr>
          <w:t>Proposal 2</w:t>
        </w:r>
        <w:r w:rsidR="00467BEF" w:rsidRPr="00467BEF">
          <w:rPr>
            <w:rFonts w:asciiTheme="minorHAnsi" w:eastAsiaTheme="minorEastAsia" w:hAnsiTheme="minorHAnsi" w:cstheme="minorBidi"/>
            <w:b/>
            <w:noProof/>
            <w:sz w:val="22"/>
            <w:szCs w:val="22"/>
          </w:rPr>
          <w:tab/>
        </w:r>
        <w:r w:rsidR="00467BEF" w:rsidRPr="00467BEF">
          <w:rPr>
            <w:rStyle w:val="Hyperlink"/>
            <w:b/>
            <w:noProof/>
            <w:lang w:val="en-US"/>
          </w:rPr>
          <w:t>RLF is detected if CBR at the TX UE side is above a threshold value for a certain period of time.</w:t>
        </w:r>
      </w:hyperlink>
    </w:p>
    <w:p w14:paraId="09358C96" w14:textId="77777777" w:rsidR="00467BEF" w:rsidRPr="00467BEF" w:rsidRDefault="005A7BC0" w:rsidP="00467BEF">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5904500" w:history="1">
        <w:r w:rsidR="00467BEF" w:rsidRPr="00467BEF">
          <w:rPr>
            <w:rStyle w:val="Hyperlink"/>
            <w:b/>
            <w:noProof/>
            <w:lang w:val="en-US"/>
          </w:rPr>
          <w:t>Proposal 3</w:t>
        </w:r>
        <w:r w:rsidR="00467BEF" w:rsidRPr="00467BEF">
          <w:rPr>
            <w:rFonts w:asciiTheme="minorHAnsi" w:eastAsiaTheme="minorEastAsia" w:hAnsiTheme="minorHAnsi" w:cstheme="minorBidi"/>
            <w:b/>
            <w:noProof/>
            <w:sz w:val="22"/>
            <w:szCs w:val="22"/>
          </w:rPr>
          <w:tab/>
        </w:r>
        <w:r w:rsidR="00467BEF" w:rsidRPr="00467BEF">
          <w:rPr>
            <w:rStyle w:val="Hyperlink"/>
            <w:b/>
            <w:noProof/>
            <w:lang w:val="en-US"/>
          </w:rPr>
          <w:t>The link is declared to be inactive/failed and will be released if one UE has not received anything from the peer UE for a certain period of time.</w:t>
        </w:r>
      </w:hyperlink>
    </w:p>
    <w:p w14:paraId="79512C45" w14:textId="3ADBE11E" w:rsidR="002D37C0" w:rsidRPr="0086729B" w:rsidRDefault="002D37C0" w:rsidP="00201BEF">
      <w:pPr>
        <w:rPr>
          <w:rFonts w:cs="Arial"/>
          <w:b/>
        </w:rPr>
      </w:pPr>
      <w:r w:rsidRPr="00467BEF">
        <w:rPr>
          <w:rFonts w:cs="Arial"/>
          <w:b/>
        </w:rPr>
        <w:fldChar w:fldCharType="end"/>
      </w:r>
      <w:bookmarkEnd w:id="9"/>
    </w:p>
    <w:p w14:paraId="4D2BC573" w14:textId="77777777" w:rsidR="00201BEF" w:rsidRPr="007B3713" w:rsidRDefault="00201BEF" w:rsidP="00201BEF">
      <w:pPr>
        <w:pStyle w:val="Heading1"/>
      </w:pPr>
      <w:r w:rsidRPr="007B3713">
        <w:t>References</w:t>
      </w:r>
    </w:p>
    <w:p w14:paraId="750952A2" w14:textId="77777777" w:rsidR="00201BEF" w:rsidRPr="007A6B98" w:rsidRDefault="00201BEF" w:rsidP="00201BEF">
      <w:pPr>
        <w:rPr>
          <w:rFonts w:cs="Arial"/>
          <w:noProof/>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50AE8" w14:textId="77777777" w:rsidR="005A7BC0" w:rsidRDefault="005A7BC0">
      <w:pPr>
        <w:spacing w:after="0"/>
      </w:pPr>
      <w:r>
        <w:separator/>
      </w:r>
    </w:p>
  </w:endnote>
  <w:endnote w:type="continuationSeparator" w:id="0">
    <w:p w14:paraId="02B3B5CB" w14:textId="77777777" w:rsidR="005A7BC0" w:rsidRDefault="005A7B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757EA" w14:textId="77777777" w:rsidR="005A7BC0" w:rsidRDefault="005A7BC0">
      <w:pPr>
        <w:spacing w:after="0"/>
      </w:pPr>
      <w:r>
        <w:separator/>
      </w:r>
    </w:p>
  </w:footnote>
  <w:footnote w:type="continuationSeparator" w:id="0">
    <w:p w14:paraId="1A3309E8" w14:textId="77777777" w:rsidR="005A7BC0" w:rsidRDefault="005A7B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FCC02CD"/>
    <w:multiLevelType w:val="hybridMultilevel"/>
    <w:tmpl w:val="FB2092B8"/>
    <w:lvl w:ilvl="0" w:tplc="E47AD3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3"/>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A43"/>
    <w:rsid w:val="00016D92"/>
    <w:rsid w:val="000223DA"/>
    <w:rsid w:val="00045FAE"/>
    <w:rsid w:val="000473BA"/>
    <w:rsid w:val="00047505"/>
    <w:rsid w:val="0005398C"/>
    <w:rsid w:val="0005457F"/>
    <w:rsid w:val="0005611E"/>
    <w:rsid w:val="000600B7"/>
    <w:rsid w:val="000724ED"/>
    <w:rsid w:val="00081EE4"/>
    <w:rsid w:val="00087262"/>
    <w:rsid w:val="00094C22"/>
    <w:rsid w:val="000A4671"/>
    <w:rsid w:val="000A6085"/>
    <w:rsid w:val="000B0674"/>
    <w:rsid w:val="000B3F18"/>
    <w:rsid w:val="000C2A4B"/>
    <w:rsid w:val="000C56D1"/>
    <w:rsid w:val="000C6FB9"/>
    <w:rsid w:val="000E4236"/>
    <w:rsid w:val="000E4B2F"/>
    <w:rsid w:val="000F01EA"/>
    <w:rsid w:val="000F6BF9"/>
    <w:rsid w:val="001026E0"/>
    <w:rsid w:val="00112161"/>
    <w:rsid w:val="00113404"/>
    <w:rsid w:val="0011718B"/>
    <w:rsid w:val="00131F69"/>
    <w:rsid w:val="00140CF4"/>
    <w:rsid w:val="00146D27"/>
    <w:rsid w:val="00153C43"/>
    <w:rsid w:val="001621BF"/>
    <w:rsid w:val="0016584E"/>
    <w:rsid w:val="00172A65"/>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1BEF"/>
    <w:rsid w:val="0020315C"/>
    <w:rsid w:val="002051C4"/>
    <w:rsid w:val="00207089"/>
    <w:rsid w:val="0021493B"/>
    <w:rsid w:val="00214A83"/>
    <w:rsid w:val="00230B42"/>
    <w:rsid w:val="0023734B"/>
    <w:rsid w:val="0024218E"/>
    <w:rsid w:val="0024675E"/>
    <w:rsid w:val="002558B4"/>
    <w:rsid w:val="002709F4"/>
    <w:rsid w:val="0028604F"/>
    <w:rsid w:val="002904E5"/>
    <w:rsid w:val="00291908"/>
    <w:rsid w:val="00296F17"/>
    <w:rsid w:val="002A4476"/>
    <w:rsid w:val="002B2DEA"/>
    <w:rsid w:val="002C031F"/>
    <w:rsid w:val="002D31DA"/>
    <w:rsid w:val="002D37C0"/>
    <w:rsid w:val="002D682E"/>
    <w:rsid w:val="002D7F5F"/>
    <w:rsid w:val="002E099B"/>
    <w:rsid w:val="002E223F"/>
    <w:rsid w:val="002E7172"/>
    <w:rsid w:val="002F306D"/>
    <w:rsid w:val="00300DD2"/>
    <w:rsid w:val="0030400B"/>
    <w:rsid w:val="0030577C"/>
    <w:rsid w:val="00311AF6"/>
    <w:rsid w:val="00311F1E"/>
    <w:rsid w:val="003166BB"/>
    <w:rsid w:val="00325A95"/>
    <w:rsid w:val="00325E09"/>
    <w:rsid w:val="00326E0E"/>
    <w:rsid w:val="00330428"/>
    <w:rsid w:val="00335295"/>
    <w:rsid w:val="00340126"/>
    <w:rsid w:val="00340808"/>
    <w:rsid w:val="00340E3C"/>
    <w:rsid w:val="00341562"/>
    <w:rsid w:val="00341A0E"/>
    <w:rsid w:val="0034549C"/>
    <w:rsid w:val="00351ED6"/>
    <w:rsid w:val="0036046D"/>
    <w:rsid w:val="00361B2C"/>
    <w:rsid w:val="00365053"/>
    <w:rsid w:val="003667E8"/>
    <w:rsid w:val="0037352B"/>
    <w:rsid w:val="00373AB2"/>
    <w:rsid w:val="00374BF4"/>
    <w:rsid w:val="00377B7A"/>
    <w:rsid w:val="0038060D"/>
    <w:rsid w:val="0038632E"/>
    <w:rsid w:val="00391B01"/>
    <w:rsid w:val="00393C65"/>
    <w:rsid w:val="00393D9C"/>
    <w:rsid w:val="003A789F"/>
    <w:rsid w:val="003B050D"/>
    <w:rsid w:val="003B6666"/>
    <w:rsid w:val="003B6B34"/>
    <w:rsid w:val="003B7930"/>
    <w:rsid w:val="003B7A42"/>
    <w:rsid w:val="003C22DD"/>
    <w:rsid w:val="003C2573"/>
    <w:rsid w:val="003C3B3F"/>
    <w:rsid w:val="003C51F4"/>
    <w:rsid w:val="003D2B44"/>
    <w:rsid w:val="003D3DC3"/>
    <w:rsid w:val="003D3FA3"/>
    <w:rsid w:val="003D5EBD"/>
    <w:rsid w:val="003E005C"/>
    <w:rsid w:val="003F172E"/>
    <w:rsid w:val="003F35B7"/>
    <w:rsid w:val="003F5398"/>
    <w:rsid w:val="003F57AE"/>
    <w:rsid w:val="003F6ADD"/>
    <w:rsid w:val="003F6C4B"/>
    <w:rsid w:val="0040430C"/>
    <w:rsid w:val="00411765"/>
    <w:rsid w:val="00420D26"/>
    <w:rsid w:val="00433EA7"/>
    <w:rsid w:val="00442AAF"/>
    <w:rsid w:val="00443BAE"/>
    <w:rsid w:val="00445476"/>
    <w:rsid w:val="00447F6B"/>
    <w:rsid w:val="004508EF"/>
    <w:rsid w:val="00464390"/>
    <w:rsid w:val="00467BEF"/>
    <w:rsid w:val="00470F0C"/>
    <w:rsid w:val="004729F9"/>
    <w:rsid w:val="00473B34"/>
    <w:rsid w:val="00475477"/>
    <w:rsid w:val="00475F8A"/>
    <w:rsid w:val="004775A1"/>
    <w:rsid w:val="004812A1"/>
    <w:rsid w:val="00487578"/>
    <w:rsid w:val="00495273"/>
    <w:rsid w:val="004A1A9D"/>
    <w:rsid w:val="004B0293"/>
    <w:rsid w:val="004B0832"/>
    <w:rsid w:val="004B215C"/>
    <w:rsid w:val="004C06F5"/>
    <w:rsid w:val="004C4D12"/>
    <w:rsid w:val="004D25EF"/>
    <w:rsid w:val="004D37BB"/>
    <w:rsid w:val="004E13C4"/>
    <w:rsid w:val="004E6926"/>
    <w:rsid w:val="004E6A0C"/>
    <w:rsid w:val="004E751E"/>
    <w:rsid w:val="004F74AC"/>
    <w:rsid w:val="004F7A72"/>
    <w:rsid w:val="00503B26"/>
    <w:rsid w:val="00511261"/>
    <w:rsid w:val="00513EAB"/>
    <w:rsid w:val="005157F9"/>
    <w:rsid w:val="00524C89"/>
    <w:rsid w:val="005268BB"/>
    <w:rsid w:val="00537284"/>
    <w:rsid w:val="00545D10"/>
    <w:rsid w:val="00551BD7"/>
    <w:rsid w:val="00552D66"/>
    <w:rsid w:val="0055406A"/>
    <w:rsid w:val="0056732E"/>
    <w:rsid w:val="00580137"/>
    <w:rsid w:val="00582006"/>
    <w:rsid w:val="005861CF"/>
    <w:rsid w:val="00586414"/>
    <w:rsid w:val="00596467"/>
    <w:rsid w:val="005A41B4"/>
    <w:rsid w:val="005A7BC0"/>
    <w:rsid w:val="005B1C2B"/>
    <w:rsid w:val="005B537E"/>
    <w:rsid w:val="005C52AF"/>
    <w:rsid w:val="005D209C"/>
    <w:rsid w:val="005D39AC"/>
    <w:rsid w:val="005D3C0B"/>
    <w:rsid w:val="005E3D86"/>
    <w:rsid w:val="005E7DF7"/>
    <w:rsid w:val="005F6293"/>
    <w:rsid w:val="005F7BA5"/>
    <w:rsid w:val="005F7C81"/>
    <w:rsid w:val="005F7FDC"/>
    <w:rsid w:val="00600F88"/>
    <w:rsid w:val="00606FAB"/>
    <w:rsid w:val="00613A3A"/>
    <w:rsid w:val="00622D37"/>
    <w:rsid w:val="00622E5D"/>
    <w:rsid w:val="00627179"/>
    <w:rsid w:val="0064422E"/>
    <w:rsid w:val="00652C16"/>
    <w:rsid w:val="00656EF9"/>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C4E70"/>
    <w:rsid w:val="006D2DA3"/>
    <w:rsid w:val="006E066D"/>
    <w:rsid w:val="006E4691"/>
    <w:rsid w:val="006E7FC2"/>
    <w:rsid w:val="006F0D34"/>
    <w:rsid w:val="006F1288"/>
    <w:rsid w:val="006F2A23"/>
    <w:rsid w:val="006F4146"/>
    <w:rsid w:val="006F6F5D"/>
    <w:rsid w:val="006F7172"/>
    <w:rsid w:val="00714B15"/>
    <w:rsid w:val="00751BD7"/>
    <w:rsid w:val="0076395F"/>
    <w:rsid w:val="00763AAE"/>
    <w:rsid w:val="00765F68"/>
    <w:rsid w:val="00770759"/>
    <w:rsid w:val="00772DA4"/>
    <w:rsid w:val="00775C60"/>
    <w:rsid w:val="00775C65"/>
    <w:rsid w:val="00780988"/>
    <w:rsid w:val="00783DD0"/>
    <w:rsid w:val="00785380"/>
    <w:rsid w:val="007A06E4"/>
    <w:rsid w:val="007A0CE2"/>
    <w:rsid w:val="007A49CA"/>
    <w:rsid w:val="007A6B98"/>
    <w:rsid w:val="007B2593"/>
    <w:rsid w:val="007B3713"/>
    <w:rsid w:val="007B3F2D"/>
    <w:rsid w:val="007B5238"/>
    <w:rsid w:val="007C4FC6"/>
    <w:rsid w:val="007C7168"/>
    <w:rsid w:val="007D34EC"/>
    <w:rsid w:val="007D496F"/>
    <w:rsid w:val="007E1470"/>
    <w:rsid w:val="007E37BA"/>
    <w:rsid w:val="007F405B"/>
    <w:rsid w:val="007F473E"/>
    <w:rsid w:val="007F64BA"/>
    <w:rsid w:val="00800BFA"/>
    <w:rsid w:val="008016F4"/>
    <w:rsid w:val="008041CA"/>
    <w:rsid w:val="0081407A"/>
    <w:rsid w:val="00814668"/>
    <w:rsid w:val="00820226"/>
    <w:rsid w:val="00825FC9"/>
    <w:rsid w:val="00831232"/>
    <w:rsid w:val="008352B3"/>
    <w:rsid w:val="00837A01"/>
    <w:rsid w:val="00845E8B"/>
    <w:rsid w:val="00851252"/>
    <w:rsid w:val="0085320C"/>
    <w:rsid w:val="00862C33"/>
    <w:rsid w:val="00866E48"/>
    <w:rsid w:val="0086729B"/>
    <w:rsid w:val="00871D18"/>
    <w:rsid w:val="00880CFA"/>
    <w:rsid w:val="00885312"/>
    <w:rsid w:val="008919E8"/>
    <w:rsid w:val="008A15C8"/>
    <w:rsid w:val="008A48B3"/>
    <w:rsid w:val="008D0F69"/>
    <w:rsid w:val="008D1392"/>
    <w:rsid w:val="008F1EBB"/>
    <w:rsid w:val="008F27C6"/>
    <w:rsid w:val="008F77A6"/>
    <w:rsid w:val="00902512"/>
    <w:rsid w:val="0090388F"/>
    <w:rsid w:val="00904F2E"/>
    <w:rsid w:val="0090774F"/>
    <w:rsid w:val="00917760"/>
    <w:rsid w:val="009275C3"/>
    <w:rsid w:val="009375AD"/>
    <w:rsid w:val="0094538F"/>
    <w:rsid w:val="00953E30"/>
    <w:rsid w:val="00967E64"/>
    <w:rsid w:val="00971006"/>
    <w:rsid w:val="00974506"/>
    <w:rsid w:val="00983A70"/>
    <w:rsid w:val="00987DBB"/>
    <w:rsid w:val="00993DCB"/>
    <w:rsid w:val="009940F1"/>
    <w:rsid w:val="009B51C8"/>
    <w:rsid w:val="009B7A24"/>
    <w:rsid w:val="009C06A1"/>
    <w:rsid w:val="009D0FFE"/>
    <w:rsid w:val="009D7002"/>
    <w:rsid w:val="009E2CE9"/>
    <w:rsid w:val="009E3E6F"/>
    <w:rsid w:val="009E4C2E"/>
    <w:rsid w:val="009E5C20"/>
    <w:rsid w:val="00A01251"/>
    <w:rsid w:val="00A0130D"/>
    <w:rsid w:val="00A04450"/>
    <w:rsid w:val="00A10862"/>
    <w:rsid w:val="00A20B11"/>
    <w:rsid w:val="00A21A55"/>
    <w:rsid w:val="00A22A33"/>
    <w:rsid w:val="00A31C11"/>
    <w:rsid w:val="00A36825"/>
    <w:rsid w:val="00A42E18"/>
    <w:rsid w:val="00A549A8"/>
    <w:rsid w:val="00A649E0"/>
    <w:rsid w:val="00A71315"/>
    <w:rsid w:val="00A76933"/>
    <w:rsid w:val="00A9104C"/>
    <w:rsid w:val="00A92121"/>
    <w:rsid w:val="00A94997"/>
    <w:rsid w:val="00AA5B28"/>
    <w:rsid w:val="00AB1328"/>
    <w:rsid w:val="00AB4383"/>
    <w:rsid w:val="00AC3B00"/>
    <w:rsid w:val="00AC6069"/>
    <w:rsid w:val="00AC73E6"/>
    <w:rsid w:val="00AD05B8"/>
    <w:rsid w:val="00AD46B7"/>
    <w:rsid w:val="00AE1BD6"/>
    <w:rsid w:val="00AF21C0"/>
    <w:rsid w:val="00AF40AC"/>
    <w:rsid w:val="00AF5EDE"/>
    <w:rsid w:val="00B024B0"/>
    <w:rsid w:val="00B02797"/>
    <w:rsid w:val="00B03B68"/>
    <w:rsid w:val="00B06D60"/>
    <w:rsid w:val="00B075D4"/>
    <w:rsid w:val="00B13741"/>
    <w:rsid w:val="00B16E3A"/>
    <w:rsid w:val="00B2263D"/>
    <w:rsid w:val="00B254FB"/>
    <w:rsid w:val="00B308CB"/>
    <w:rsid w:val="00B31856"/>
    <w:rsid w:val="00B324E8"/>
    <w:rsid w:val="00B32F7F"/>
    <w:rsid w:val="00B351B3"/>
    <w:rsid w:val="00B4161B"/>
    <w:rsid w:val="00B51159"/>
    <w:rsid w:val="00B71F9D"/>
    <w:rsid w:val="00B72B45"/>
    <w:rsid w:val="00B8180A"/>
    <w:rsid w:val="00B83921"/>
    <w:rsid w:val="00B845BF"/>
    <w:rsid w:val="00B84E63"/>
    <w:rsid w:val="00B93622"/>
    <w:rsid w:val="00BA2338"/>
    <w:rsid w:val="00BA698C"/>
    <w:rsid w:val="00BB1A18"/>
    <w:rsid w:val="00BB26F7"/>
    <w:rsid w:val="00BB55D5"/>
    <w:rsid w:val="00BB7D88"/>
    <w:rsid w:val="00BC6250"/>
    <w:rsid w:val="00BD4FE2"/>
    <w:rsid w:val="00BD5FBD"/>
    <w:rsid w:val="00BD79F3"/>
    <w:rsid w:val="00BE4695"/>
    <w:rsid w:val="00BE5568"/>
    <w:rsid w:val="00BE565A"/>
    <w:rsid w:val="00BE5DDD"/>
    <w:rsid w:val="00BE64A4"/>
    <w:rsid w:val="00BF37BA"/>
    <w:rsid w:val="00C130BE"/>
    <w:rsid w:val="00C14AEB"/>
    <w:rsid w:val="00C14C6E"/>
    <w:rsid w:val="00C21CA1"/>
    <w:rsid w:val="00C26933"/>
    <w:rsid w:val="00C312F2"/>
    <w:rsid w:val="00C3259E"/>
    <w:rsid w:val="00C325DD"/>
    <w:rsid w:val="00C4479E"/>
    <w:rsid w:val="00C53F9F"/>
    <w:rsid w:val="00C54167"/>
    <w:rsid w:val="00C55173"/>
    <w:rsid w:val="00C60A93"/>
    <w:rsid w:val="00C61F19"/>
    <w:rsid w:val="00C7241D"/>
    <w:rsid w:val="00C72D77"/>
    <w:rsid w:val="00C847F0"/>
    <w:rsid w:val="00C91C8F"/>
    <w:rsid w:val="00C94CA5"/>
    <w:rsid w:val="00C969D3"/>
    <w:rsid w:val="00C97A33"/>
    <w:rsid w:val="00CA2B12"/>
    <w:rsid w:val="00CA410F"/>
    <w:rsid w:val="00CA54AD"/>
    <w:rsid w:val="00CB2AAE"/>
    <w:rsid w:val="00CB3BD8"/>
    <w:rsid w:val="00CC1FD7"/>
    <w:rsid w:val="00CD266B"/>
    <w:rsid w:val="00CD7124"/>
    <w:rsid w:val="00CD7B4F"/>
    <w:rsid w:val="00CF5936"/>
    <w:rsid w:val="00CF7586"/>
    <w:rsid w:val="00D01FB7"/>
    <w:rsid w:val="00D03BDA"/>
    <w:rsid w:val="00D03BEB"/>
    <w:rsid w:val="00D13C3B"/>
    <w:rsid w:val="00D16EDF"/>
    <w:rsid w:val="00D173B0"/>
    <w:rsid w:val="00D30B19"/>
    <w:rsid w:val="00D371AC"/>
    <w:rsid w:val="00D40C08"/>
    <w:rsid w:val="00D45365"/>
    <w:rsid w:val="00D5078D"/>
    <w:rsid w:val="00D56FB0"/>
    <w:rsid w:val="00D62A7E"/>
    <w:rsid w:val="00D755D0"/>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7CE6"/>
    <w:rsid w:val="00E05E85"/>
    <w:rsid w:val="00E1053E"/>
    <w:rsid w:val="00E14164"/>
    <w:rsid w:val="00E1552B"/>
    <w:rsid w:val="00E1697D"/>
    <w:rsid w:val="00E17DD2"/>
    <w:rsid w:val="00E24B52"/>
    <w:rsid w:val="00E37B61"/>
    <w:rsid w:val="00E407E9"/>
    <w:rsid w:val="00E451C5"/>
    <w:rsid w:val="00E475BC"/>
    <w:rsid w:val="00E50705"/>
    <w:rsid w:val="00E55A46"/>
    <w:rsid w:val="00E55D70"/>
    <w:rsid w:val="00E62E08"/>
    <w:rsid w:val="00E67B29"/>
    <w:rsid w:val="00E7004D"/>
    <w:rsid w:val="00E7551C"/>
    <w:rsid w:val="00E9347F"/>
    <w:rsid w:val="00E942DB"/>
    <w:rsid w:val="00EA2010"/>
    <w:rsid w:val="00EB16FE"/>
    <w:rsid w:val="00EB431C"/>
    <w:rsid w:val="00EC34FF"/>
    <w:rsid w:val="00EC4A80"/>
    <w:rsid w:val="00EC57CC"/>
    <w:rsid w:val="00EC5E9A"/>
    <w:rsid w:val="00EC67B9"/>
    <w:rsid w:val="00ED402C"/>
    <w:rsid w:val="00EE1484"/>
    <w:rsid w:val="00EE3D43"/>
    <w:rsid w:val="00EE5EA2"/>
    <w:rsid w:val="00EF04C2"/>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57E76"/>
    <w:rsid w:val="00F621C7"/>
    <w:rsid w:val="00F7595B"/>
    <w:rsid w:val="00F80270"/>
    <w:rsid w:val="00F802BD"/>
    <w:rsid w:val="00F914D8"/>
    <w:rsid w:val="00F93646"/>
    <w:rsid w:val="00F939F1"/>
    <w:rsid w:val="00F96D48"/>
    <w:rsid w:val="00FA1F66"/>
    <w:rsid w:val="00FA2ECB"/>
    <w:rsid w:val="00FA57F9"/>
    <w:rsid w:val="00FB0340"/>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AB13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08196A23-B616-486C-9E8B-C42988753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E4342-177B-44EE-B04C-82FCD6AF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27</cp:revision>
  <dcterms:created xsi:type="dcterms:W3CDTF">2019-07-31T12:22:00Z</dcterms:created>
  <dcterms:modified xsi:type="dcterms:W3CDTF">2019-08-15T16:29:00Z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